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3A3FE" w14:textId="77777777" w:rsidR="00970D29" w:rsidRPr="00E802E5" w:rsidRDefault="00970D29" w:rsidP="00970D29">
      <w:pPr>
        <w:rPr>
          <w:rFonts w:ascii="Arial Narrow" w:hAnsi="Arial Narrow"/>
          <w:lang w:val="en-US"/>
        </w:rPr>
      </w:pPr>
    </w:p>
    <w:p w14:paraId="19AFB2E7" w14:textId="77777777" w:rsidR="003442AB" w:rsidRDefault="003442AB" w:rsidP="003442AB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>Приложение 15</w:t>
      </w:r>
    </w:p>
    <w:p w14:paraId="77C732B8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2FF1A8D1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64E62A06" w14:textId="7E7BD246" w:rsidR="007B6BEC" w:rsidRDefault="00B970FA" w:rsidP="00B970FA">
      <w:pPr>
        <w:ind w:left="709"/>
        <w:rPr>
          <w:b/>
        </w:rPr>
      </w:pPr>
      <w:r>
        <w:rPr>
          <w:b/>
        </w:rPr>
        <w:t>ЛОТ № 2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3262"/>
        <w:gridCol w:w="500"/>
        <w:gridCol w:w="2276"/>
        <w:gridCol w:w="6640"/>
        <w:gridCol w:w="1418"/>
      </w:tblGrid>
      <w:tr w:rsidR="007B6BEC" w14:paraId="7BEDEFB0" w14:textId="77777777" w:rsidTr="00947AC7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CE708AF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6451FFA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4E8A425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546A32EF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112161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3A7C8E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C8FFDE" w14:textId="77777777" w:rsidR="00255332" w:rsidRPr="00255332" w:rsidRDefault="00255332" w:rsidP="00255332">
            <w:pPr>
              <w:pStyle w:val="Default"/>
              <w:rPr>
                <w:spacing w:val="2"/>
                <w:lang w:val="kk-KZ"/>
              </w:rPr>
            </w:pPr>
          </w:p>
          <w:p w14:paraId="260CCEE7" w14:textId="77777777" w:rsidR="007B6BEC" w:rsidRDefault="00255332" w:rsidP="00FF70BD">
            <w:pPr>
              <w:rPr>
                <w:b/>
                <w:color w:val="000000"/>
              </w:rPr>
            </w:pPr>
            <w:r w:rsidRPr="00255332">
              <w:rPr>
                <w:spacing w:val="2"/>
                <w:lang w:val="kk-KZ"/>
              </w:rPr>
              <w:t>Хирургическая ультразвуковая система</w:t>
            </w:r>
          </w:p>
        </w:tc>
      </w:tr>
      <w:tr w:rsidR="007B41D0" w14:paraId="2B0CDFAF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30CB73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2FF9BF57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2E27CD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B9A9FB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BAD919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2788E6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BB99ED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2A2CFEE1" w14:textId="77777777" w:rsidTr="00947AC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7EDF419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EBA2D69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6CF62C" w14:textId="77777777" w:rsidR="007B6BEC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0576BD" w14:paraId="3844970F" w14:textId="77777777" w:rsidTr="0025177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3AD22F" w14:textId="77777777" w:rsidR="000576BD" w:rsidRDefault="000576B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A9E23C0" w14:textId="77777777" w:rsidR="000576BD" w:rsidRDefault="000576B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CE4BF3" w14:textId="77777777" w:rsidR="000576BD" w:rsidRDefault="000576BD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4482E5" w14:textId="77777777" w:rsidR="000576BD" w:rsidRPr="00255332" w:rsidRDefault="00255332" w:rsidP="000576BD">
            <w:pPr>
              <w:pStyle w:val="Default"/>
              <w:rPr>
                <w:spacing w:val="2"/>
                <w:lang w:val="kk-KZ"/>
              </w:rPr>
            </w:pPr>
            <w:r>
              <w:rPr>
                <w:spacing w:val="2"/>
                <w:lang w:val="kk-KZ"/>
              </w:rPr>
              <w:t>Основной блок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475E47F5" w14:textId="77777777" w:rsidR="009B3672" w:rsidRDefault="00255332" w:rsidP="001803F2">
            <w:pPr>
              <w:pStyle w:val="NoSpacingTimesNewRoman"/>
              <w:spacing w:line="20" w:lineRule="atLeast"/>
              <w:rPr>
                <w:color w:val="000000"/>
                <w:spacing w:val="2"/>
                <w:sz w:val="24"/>
                <w:szCs w:val="24"/>
                <w:lang w:eastAsia="ru-RU"/>
              </w:rPr>
            </w:pPr>
            <w:r w:rsidRPr="00255332">
              <w:rPr>
                <w:color w:val="000000"/>
                <w:spacing w:val="2"/>
                <w:sz w:val="24"/>
                <w:szCs w:val="24"/>
                <w:lang w:eastAsia="ru-RU"/>
              </w:rPr>
              <w:t xml:space="preserve">Система функционирует в двух режимах – биполярном и ультразвуковом. В ультразвуковом режиме аппарат функционирует без воздействия электротока на пациента, при помощи механических высокочастотных колебаний лезвия насадки с одновременной диссекцией тканей, коагуляцией сосудов до 5 мм в диаметре и до 7 мм (в режиме Усовершенствованного гемостаза). В ультразвуковом режиме имеется 5 уровней изменения амплитуды движения рабочей насадки, с функцией ее регулировки. В режиме биполярной диссекции-коагуляции генератор работает с воздействием электротока на ткани, позволяя пересекать и коагулировать ткани, а также </w:t>
            </w:r>
            <w:proofErr w:type="spellStart"/>
            <w:r w:rsidRPr="00255332">
              <w:rPr>
                <w:color w:val="000000"/>
                <w:spacing w:val="2"/>
                <w:sz w:val="24"/>
                <w:szCs w:val="24"/>
                <w:lang w:eastAsia="ru-RU"/>
              </w:rPr>
              <w:t>лигировать</w:t>
            </w:r>
            <w:proofErr w:type="spellEnd"/>
            <w:r w:rsidRPr="00255332">
              <w:rPr>
                <w:color w:val="000000"/>
                <w:spacing w:val="2"/>
                <w:sz w:val="24"/>
                <w:szCs w:val="24"/>
                <w:lang w:eastAsia="ru-RU"/>
              </w:rPr>
              <w:t xml:space="preserve"> сосуды диаметром до 7 мм включительно. Имеется система оценки импеданса тканей для автоматического завершения цикла коагуляции и минимизации термического повреждения тканей. Поддержка биполярной коагуляции с автоматическим и полностью ручным завершением цикла коагуляции. Генератор обладает </w:t>
            </w:r>
            <w:r w:rsidRPr="00255332">
              <w:rPr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функцией автоматического распознавания подключенных насадок для минимизации потерь времени на их настройку. Совместимость со следующими типами рабочих насадок: ультразвуковые лезвия и ножницы, а также насадки биполярной коагуляции как для открытых, так и эндоскопических операций. Возможность ручной и педальной активации насадок. Все насадки могут применяться у пациентов с кардиостимуляторами. Возможность работы насадок вблизи жизненно важных структур с минимальным латеральным повреждением тканей, а также с возможностью разреза тканей обратной стороной рабочих насадок (в ультразвуковом режиме). Совместимость с биполярными насадками с ограничением температурного нагрева тканей не более 100С и возможностью коагуляции сосудов диаметром до 7 мм с возможностью разреза тканей. Наличие системы самотестирования генератора, ультразвуковой рукояти и насадок. Возможность принудительного тестирования генератора. Возможность тестирования при помощи тестового ключа в каждом из режимов работы (ультразвуковой, биполярный). Индикация количеств активации ультразвуковых рукоятей. Наличие на передней панели цветного дисплея с функцией распознавания прикосновения. Наличие на передней панели генератора визуальной индикации с отображением уровней мощности и возможностью регулировки уровней мощности. Возможность настройки генератора через пользовательское меню. Визуальная индикация ошибок и способов их устранения. Звуковая индикация режимов работы и ошибок с возможностью регулировки уровня громкости. Пользовательский интерфейс русифицирован. Защита разъемов от некорректного подключения штекеров. Наличие системы предотвращения случайного выпадения штекеров рукоятей и насадок из гнезда генератора. </w:t>
            </w:r>
          </w:p>
          <w:p w14:paraId="06FB67C3" w14:textId="77777777" w:rsidR="009B3672" w:rsidRDefault="009B3672" w:rsidP="001803F2">
            <w:pPr>
              <w:pStyle w:val="NoSpacingTimesNewRoman"/>
              <w:spacing w:line="20" w:lineRule="atLeast"/>
              <w:rPr>
                <w:color w:val="000000"/>
                <w:spacing w:val="2"/>
                <w:sz w:val="24"/>
                <w:szCs w:val="24"/>
                <w:lang w:eastAsia="ru-RU"/>
              </w:rPr>
            </w:pPr>
          </w:p>
          <w:p w14:paraId="75C84A93" w14:textId="77777777" w:rsidR="000576BD" w:rsidRPr="000576BD" w:rsidRDefault="00255332" w:rsidP="009B3672">
            <w:pPr>
              <w:pStyle w:val="NoSpacingTimesNewRoman"/>
              <w:spacing w:line="20" w:lineRule="atLeast"/>
              <w:rPr>
                <w:color w:val="000000"/>
                <w:spacing w:val="2"/>
                <w:sz w:val="24"/>
                <w:szCs w:val="24"/>
                <w:lang w:eastAsia="ru-RU"/>
              </w:rPr>
            </w:pPr>
            <w:r w:rsidRPr="00255332">
              <w:rPr>
                <w:color w:val="000000"/>
                <w:spacing w:val="2"/>
                <w:sz w:val="24"/>
                <w:szCs w:val="24"/>
                <w:lang w:eastAsia="ru-RU"/>
              </w:rPr>
              <w:t xml:space="preserve">В комплект входит </w:t>
            </w:r>
            <w:r w:rsidR="009B3672" w:rsidRPr="00255332">
              <w:rPr>
                <w:color w:val="000000"/>
                <w:spacing w:val="2"/>
                <w:sz w:val="24"/>
                <w:szCs w:val="24"/>
                <w:lang w:eastAsia="ru-RU"/>
              </w:rPr>
              <w:t>наконечник-</w:t>
            </w:r>
            <w:proofErr w:type="spellStart"/>
            <w:r w:rsidR="009B3672" w:rsidRPr="00255332">
              <w:rPr>
                <w:color w:val="000000"/>
                <w:spacing w:val="2"/>
                <w:sz w:val="24"/>
                <w:szCs w:val="24"/>
                <w:lang w:eastAsia="ru-RU"/>
              </w:rPr>
              <w:t>интродьесер</w:t>
            </w:r>
            <w:proofErr w:type="spellEnd"/>
            <w:r w:rsidR="009B3672" w:rsidRPr="00255332">
              <w:rPr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255332">
              <w:rPr>
                <w:color w:val="000000"/>
                <w:spacing w:val="2"/>
                <w:sz w:val="24"/>
                <w:szCs w:val="24"/>
                <w:lang w:eastAsia="ru-RU"/>
              </w:rPr>
              <w:t xml:space="preserve">- две штуки, скальпели коагуляционные десять штук. Генератор должен </w:t>
            </w:r>
            <w:r w:rsidRPr="00255332">
              <w:rPr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поставляться с мобильной тележкой-подставкой, с ножным </w:t>
            </w:r>
            <w:proofErr w:type="spellStart"/>
            <w:r w:rsidRPr="00255332">
              <w:rPr>
                <w:color w:val="000000"/>
                <w:spacing w:val="2"/>
                <w:sz w:val="24"/>
                <w:szCs w:val="24"/>
                <w:lang w:eastAsia="ru-RU"/>
              </w:rPr>
              <w:t>двухпедальным</w:t>
            </w:r>
            <w:proofErr w:type="spellEnd"/>
            <w:r w:rsidRPr="00255332">
              <w:rPr>
                <w:color w:val="000000"/>
                <w:spacing w:val="2"/>
                <w:sz w:val="24"/>
                <w:szCs w:val="24"/>
                <w:lang w:eastAsia="ru-RU"/>
              </w:rPr>
              <w:t xml:space="preserve"> приводом с маркировкой соответствующего педали режима, имеющим защиту от деформации силового провода. Противоскользящее покрытие нижней поверхности ножного педального привода. Потребляемая мощность генератора 500 ВА, работа в сети переменного тока с напряжением 100-240 В, частота 50/60 Гц. Выходная мощность 135 Вт в биполярном режиме, 35 Вт в ультразвуковом режиме.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FE1E616" w14:textId="77777777" w:rsidR="000576BD" w:rsidRPr="000576BD" w:rsidRDefault="000576BD" w:rsidP="001803F2">
            <w:pPr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lastRenderedPageBreak/>
              <w:t>1 шт.</w:t>
            </w:r>
          </w:p>
        </w:tc>
      </w:tr>
      <w:tr w:rsidR="009B3672" w14:paraId="1F688120" w14:textId="77777777" w:rsidTr="00290B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A63F5B6" w14:textId="77777777" w:rsidR="009B3672" w:rsidRDefault="009B36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7D62A19" w14:textId="77777777" w:rsidR="009B3672" w:rsidRDefault="009B36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19D8E5" w14:textId="77777777" w:rsidR="009B3672" w:rsidRDefault="009B3672">
            <w:pPr>
              <w:spacing w:line="256" w:lineRule="auto"/>
              <w:jc w:val="center"/>
            </w:pPr>
          </w:p>
        </w:tc>
        <w:tc>
          <w:tcPr>
            <w:tcW w:w="10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A2C4E6" w14:textId="77777777" w:rsidR="009B3672" w:rsidRPr="000576BD" w:rsidRDefault="009B3672" w:rsidP="001803F2">
            <w:pPr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Дополнительные комплектующие</w:t>
            </w:r>
          </w:p>
        </w:tc>
      </w:tr>
      <w:tr w:rsidR="009B3672" w14:paraId="57AFC913" w14:textId="77777777" w:rsidTr="0025177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2E6CBD" w14:textId="77777777" w:rsidR="009B3672" w:rsidRDefault="009B36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0E4669" w14:textId="77777777" w:rsidR="009B3672" w:rsidRDefault="009B36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AFE305" w14:textId="77777777" w:rsidR="009B3672" w:rsidRDefault="009B3672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A4E520" w14:textId="77777777" w:rsidR="009B3672" w:rsidRPr="00545175" w:rsidRDefault="009B3672" w:rsidP="000576BD">
            <w:pPr>
              <w:pStyle w:val="Default"/>
              <w:rPr>
                <w:spacing w:val="2"/>
              </w:rPr>
            </w:pPr>
            <w:r w:rsidRPr="00545175">
              <w:rPr>
                <w:spacing w:val="2"/>
              </w:rPr>
              <w:t>Наконечник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3F6B9D7" w14:textId="77777777" w:rsidR="009B3672" w:rsidRPr="00255332" w:rsidRDefault="009B3672" w:rsidP="001803F2">
            <w:pPr>
              <w:pStyle w:val="NoSpacingTimesNewRoman"/>
              <w:spacing w:line="20" w:lineRule="atLeast"/>
              <w:rPr>
                <w:color w:val="000000"/>
                <w:spacing w:val="2"/>
                <w:sz w:val="24"/>
                <w:szCs w:val="24"/>
                <w:lang w:eastAsia="ru-RU"/>
              </w:rPr>
            </w:pPr>
            <w:r w:rsidRPr="00255332">
              <w:rPr>
                <w:color w:val="000000"/>
                <w:spacing w:val="2"/>
                <w:sz w:val="24"/>
                <w:szCs w:val="24"/>
                <w:lang w:eastAsia="ru-RU"/>
              </w:rPr>
              <w:t>наконечник-</w:t>
            </w:r>
            <w:proofErr w:type="spellStart"/>
            <w:r w:rsidRPr="00255332">
              <w:rPr>
                <w:color w:val="000000"/>
                <w:spacing w:val="2"/>
                <w:sz w:val="24"/>
                <w:szCs w:val="24"/>
                <w:lang w:eastAsia="ru-RU"/>
              </w:rPr>
              <w:t>интродьесер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B44564F" w14:textId="77777777" w:rsidR="009B3672" w:rsidRPr="000576BD" w:rsidRDefault="009B3672" w:rsidP="001803F2">
            <w:pPr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2шт</w:t>
            </w:r>
          </w:p>
        </w:tc>
      </w:tr>
      <w:tr w:rsidR="009B3672" w14:paraId="1A5D972E" w14:textId="77777777" w:rsidTr="0025177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C1B679" w14:textId="77777777" w:rsidR="009B3672" w:rsidRDefault="009B36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81E7E4" w14:textId="77777777" w:rsidR="009B3672" w:rsidRDefault="009B36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AA0EEA" w14:textId="77777777" w:rsidR="009B3672" w:rsidRDefault="009B3672">
            <w:pPr>
              <w:spacing w:line="256" w:lineRule="auto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0AEEDE" w14:textId="77777777" w:rsidR="009B3672" w:rsidRPr="00545175" w:rsidRDefault="009B3672" w:rsidP="000576BD">
            <w:pPr>
              <w:pStyle w:val="Default"/>
              <w:rPr>
                <w:spacing w:val="2"/>
              </w:rPr>
            </w:pPr>
            <w:r w:rsidRPr="00545175">
              <w:rPr>
                <w:spacing w:val="2"/>
              </w:rPr>
              <w:t>Скальпель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27A758C" w14:textId="77777777" w:rsidR="009B3672" w:rsidRPr="00255332" w:rsidRDefault="009B3672" w:rsidP="001803F2">
            <w:pPr>
              <w:pStyle w:val="NoSpacingTimesNewRoman"/>
              <w:spacing w:line="20" w:lineRule="atLeast"/>
              <w:rPr>
                <w:color w:val="000000"/>
                <w:spacing w:val="2"/>
                <w:sz w:val="24"/>
                <w:szCs w:val="24"/>
                <w:lang w:eastAsia="ru-RU"/>
              </w:rPr>
            </w:pPr>
            <w:r w:rsidRPr="00255332">
              <w:rPr>
                <w:color w:val="000000"/>
                <w:spacing w:val="2"/>
                <w:sz w:val="24"/>
                <w:szCs w:val="24"/>
                <w:lang w:eastAsia="ru-RU"/>
              </w:rPr>
              <w:t>скальпели коагуляционные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EFC267F" w14:textId="77777777" w:rsidR="009B3672" w:rsidRPr="000576BD" w:rsidRDefault="009B3672" w:rsidP="001803F2">
            <w:pPr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10шт</w:t>
            </w:r>
          </w:p>
        </w:tc>
      </w:tr>
      <w:tr w:rsidR="009B3672" w14:paraId="070D80D6" w14:textId="77777777" w:rsidTr="0025177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37D7D4E" w14:textId="77777777" w:rsidR="009B3672" w:rsidRDefault="009B36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03CD8A6" w14:textId="77777777" w:rsidR="009B3672" w:rsidRDefault="009B36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5044CD" w14:textId="77777777" w:rsidR="009B3672" w:rsidRDefault="009B3672">
            <w:pPr>
              <w:spacing w:line="256" w:lineRule="auto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6C46EA" w14:textId="77777777" w:rsidR="009B3672" w:rsidRPr="00545175" w:rsidRDefault="009B3672" w:rsidP="009B3672">
            <w:pPr>
              <w:spacing w:after="270"/>
              <w:rPr>
                <w:color w:val="000000"/>
                <w:spacing w:val="2"/>
              </w:rPr>
            </w:pPr>
            <w:r w:rsidRPr="00545175">
              <w:rPr>
                <w:color w:val="000000"/>
                <w:spacing w:val="2"/>
              </w:rPr>
              <w:br/>
              <w:t>Тележка</w:t>
            </w:r>
          </w:p>
          <w:p w14:paraId="7FE93BB2" w14:textId="77777777" w:rsidR="009B3672" w:rsidRPr="00545175" w:rsidRDefault="009B3672" w:rsidP="000576BD">
            <w:pPr>
              <w:pStyle w:val="Default"/>
              <w:rPr>
                <w:spacing w:val="2"/>
              </w:rPr>
            </w:pP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1A420D0" w14:textId="77777777" w:rsidR="009B3672" w:rsidRPr="00255332" w:rsidRDefault="009B3672" w:rsidP="009B3672">
            <w:pPr>
              <w:pStyle w:val="NoSpacingTimesNewRoman"/>
              <w:spacing w:line="20" w:lineRule="atLeast"/>
              <w:rPr>
                <w:color w:val="000000"/>
                <w:spacing w:val="2"/>
                <w:sz w:val="24"/>
                <w:szCs w:val="24"/>
                <w:lang w:eastAsia="ru-RU"/>
              </w:rPr>
            </w:pPr>
            <w:r w:rsidRPr="00255332">
              <w:rPr>
                <w:color w:val="000000"/>
                <w:spacing w:val="2"/>
                <w:sz w:val="24"/>
                <w:szCs w:val="24"/>
                <w:lang w:eastAsia="ru-RU"/>
              </w:rPr>
              <w:t>мобильн</w:t>
            </w:r>
            <w:r>
              <w:rPr>
                <w:color w:val="000000"/>
                <w:spacing w:val="2"/>
                <w:sz w:val="24"/>
                <w:szCs w:val="24"/>
                <w:lang w:eastAsia="ru-RU"/>
              </w:rPr>
              <w:t>ая</w:t>
            </w:r>
            <w:r w:rsidRPr="00255332">
              <w:rPr>
                <w:color w:val="000000"/>
                <w:spacing w:val="2"/>
                <w:sz w:val="24"/>
                <w:szCs w:val="24"/>
                <w:lang w:eastAsia="ru-RU"/>
              </w:rPr>
              <w:t xml:space="preserve"> тележк</w:t>
            </w:r>
            <w:r>
              <w:rPr>
                <w:color w:val="000000"/>
                <w:spacing w:val="2"/>
                <w:sz w:val="24"/>
                <w:szCs w:val="24"/>
                <w:lang w:eastAsia="ru-RU"/>
              </w:rPr>
              <w:t>а</w:t>
            </w:r>
            <w:r w:rsidRPr="00255332">
              <w:rPr>
                <w:color w:val="000000"/>
                <w:spacing w:val="2"/>
                <w:sz w:val="24"/>
                <w:szCs w:val="24"/>
                <w:lang w:eastAsia="ru-RU"/>
              </w:rPr>
              <w:t>-подставк</w:t>
            </w:r>
            <w:r>
              <w:rPr>
                <w:color w:val="000000"/>
                <w:spacing w:val="2"/>
                <w:sz w:val="24"/>
                <w:szCs w:val="24"/>
                <w:lang w:eastAsia="ru-RU"/>
              </w:rPr>
              <w:t>а</w:t>
            </w:r>
            <w:r w:rsidRPr="00255332">
              <w:rPr>
                <w:color w:val="000000"/>
                <w:spacing w:val="2"/>
                <w:sz w:val="24"/>
                <w:szCs w:val="24"/>
                <w:lang w:eastAsia="ru-RU"/>
              </w:rPr>
              <w:t xml:space="preserve">, с ножным </w:t>
            </w:r>
            <w:proofErr w:type="spellStart"/>
            <w:r w:rsidRPr="00255332">
              <w:rPr>
                <w:color w:val="000000"/>
                <w:spacing w:val="2"/>
                <w:sz w:val="24"/>
                <w:szCs w:val="24"/>
                <w:lang w:eastAsia="ru-RU"/>
              </w:rPr>
              <w:t>двухпедальным</w:t>
            </w:r>
            <w:proofErr w:type="spellEnd"/>
            <w:r w:rsidRPr="00255332">
              <w:rPr>
                <w:color w:val="000000"/>
                <w:spacing w:val="2"/>
                <w:sz w:val="24"/>
                <w:szCs w:val="24"/>
                <w:lang w:eastAsia="ru-RU"/>
              </w:rPr>
              <w:t xml:space="preserve"> приводом с маркировкой соответствующего педали режима, имеющим защиту от деформации силового провода. Противоскользящее покрытие нижней поверхности ножного педального привода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08B9CDD" w14:textId="77777777" w:rsidR="009B3672" w:rsidRPr="000576BD" w:rsidRDefault="00545175" w:rsidP="001803F2">
            <w:pPr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1шт</w:t>
            </w:r>
          </w:p>
        </w:tc>
      </w:tr>
      <w:tr w:rsidR="00015ADF" w14:paraId="60CC6C3E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144E36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2094300" w14:textId="77777777" w:rsidR="00015ADF" w:rsidRDefault="00015AD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85C1CDF" w14:textId="77777777" w:rsidR="00015ADF" w:rsidRPr="006D5FCE" w:rsidRDefault="00947AC7" w:rsidP="00015ADF">
            <w:pPr>
              <w:rPr>
                <w:color w:val="000000"/>
                <w:sz w:val="20"/>
                <w:szCs w:val="20"/>
              </w:rPr>
            </w:pPr>
            <w:r w:rsidRPr="007269FC">
              <w:rPr>
                <w:sz w:val="20"/>
                <w:szCs w:val="20"/>
              </w:rPr>
              <w:t>Электропитание: стандартная электрическая сеть 220</w:t>
            </w:r>
            <w:r w:rsidRPr="007269FC">
              <w:rPr>
                <w:sz w:val="20"/>
                <w:szCs w:val="20"/>
                <w:u w:val="single"/>
              </w:rPr>
              <w:t>+</w:t>
            </w:r>
            <w:r w:rsidRPr="007269FC">
              <w:rPr>
                <w:sz w:val="20"/>
                <w:szCs w:val="20"/>
              </w:rPr>
              <w:t>10%, 50 Гц.</w:t>
            </w:r>
          </w:p>
        </w:tc>
      </w:tr>
      <w:tr w:rsidR="00015ADF" w14:paraId="079A4162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6164C9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6439D4" w14:textId="77777777" w:rsidR="00015ADF" w:rsidRDefault="00015AD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0B4671" w14:textId="77777777" w:rsidR="00015ADF" w:rsidRPr="00255332" w:rsidRDefault="00015ADF" w:rsidP="00255332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</w:t>
            </w:r>
            <w:r w:rsidR="00255332">
              <w:rPr>
                <w:color w:val="000000"/>
                <w:spacing w:val="2"/>
                <w:sz w:val="22"/>
                <w:szCs w:val="22"/>
                <w:lang w:val="kk-KZ"/>
              </w:rPr>
              <w:t xml:space="preserve">ул. </w:t>
            </w:r>
            <w:proofErr w:type="gramStart"/>
            <w:r w:rsidR="00255332">
              <w:rPr>
                <w:color w:val="000000"/>
                <w:spacing w:val="2"/>
                <w:sz w:val="22"/>
                <w:szCs w:val="22"/>
                <w:lang w:val="kk-KZ"/>
              </w:rPr>
              <w:t>Акана  серэ</w:t>
            </w:r>
            <w:proofErr w:type="gramEnd"/>
            <w:r w:rsidR="00255332">
              <w:rPr>
                <w:color w:val="000000"/>
                <w:spacing w:val="2"/>
                <w:sz w:val="22"/>
                <w:szCs w:val="22"/>
                <w:lang w:val="kk-KZ"/>
              </w:rPr>
              <w:t xml:space="preserve"> 1Б</w:t>
            </w:r>
          </w:p>
        </w:tc>
      </w:tr>
      <w:tr w:rsidR="00015ADF" w14:paraId="3312F2B4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CB0878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10C274" w14:textId="77777777" w:rsidR="00015ADF" w:rsidRDefault="00015ADF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00B455" w14:textId="77777777" w:rsidR="00015ADF" w:rsidRDefault="00255332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sz w:val="22"/>
                <w:szCs w:val="22"/>
                <w:lang w:val="kk-KZ"/>
              </w:rPr>
              <w:t>15</w:t>
            </w:r>
            <w:r w:rsidR="00015ADF" w:rsidRPr="000576BD">
              <w:rPr>
                <w:color w:val="000000"/>
                <w:spacing w:val="2"/>
                <w:sz w:val="22"/>
                <w:szCs w:val="22"/>
              </w:rPr>
              <w:t xml:space="preserve"> календарных дней</w:t>
            </w:r>
            <w:r w:rsidR="00015ADF">
              <w:rPr>
                <w:color w:val="000000"/>
                <w:spacing w:val="2"/>
                <w:sz w:val="22"/>
                <w:szCs w:val="22"/>
              </w:rPr>
              <w:br/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ул. Акана  серэ 1Б</w:t>
            </w:r>
          </w:p>
        </w:tc>
      </w:tr>
      <w:tr w:rsidR="00015ADF" w14:paraId="237EC22E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F5A45A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AEFD0C" w14:textId="77777777" w:rsidR="00015ADF" w:rsidRDefault="00015AD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Условия гарантийного сервисного обслуживания медицинской техники поставщиком, его сервисными центрами в Республике Казахстан либо с </w:t>
            </w:r>
            <w:r>
              <w:rPr>
                <w:color w:val="000000"/>
                <w:spacing w:val="2"/>
              </w:rPr>
              <w:lastRenderedPageBreak/>
              <w:t>привлечением третьих компетентных лиц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2E5BA7" w14:textId="77777777" w:rsidR="00015ADF" w:rsidRDefault="00015AD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</w:r>
            <w:r>
              <w:rPr>
                <w:color w:val="000000"/>
                <w:spacing w:val="2"/>
              </w:rPr>
              <w:lastRenderedPageBreak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>
              <w:rPr>
                <w:color w:val="000000"/>
                <w:spacing w:val="2"/>
              </w:rPr>
              <w:t>блочно</w:t>
            </w:r>
            <w:proofErr w:type="spellEnd"/>
            <w:r>
              <w:rPr>
                <w:color w:val="000000"/>
                <w:spacing w:val="2"/>
              </w:rPr>
              <w:t>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015ADF" w14:paraId="1755503E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EC2525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59CC65" w14:textId="77777777" w:rsidR="00015ADF" w:rsidRDefault="00015ADF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02EAE7" w14:textId="77777777" w:rsidR="00015ADF" w:rsidRDefault="00015AD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58FA59D6" w14:textId="77777777" w:rsidR="00015ADF" w:rsidRDefault="00015AD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3EF42AC6" w14:textId="77777777" w:rsidR="008A06A7" w:rsidRDefault="008A06A7">
      <w:pPr>
        <w:rPr>
          <w:lang w:val="kk-KZ"/>
        </w:rPr>
      </w:pPr>
    </w:p>
    <w:p w14:paraId="3819B603" w14:textId="77777777" w:rsidR="000C0549" w:rsidRDefault="000C0549">
      <w:pPr>
        <w:rPr>
          <w:lang w:val="kk-KZ"/>
        </w:rPr>
      </w:pPr>
    </w:p>
    <w:p w14:paraId="3859CF77" w14:textId="77777777" w:rsidR="000C0549" w:rsidRPr="0025033B" w:rsidRDefault="000C0549" w:rsidP="009D6D86">
      <w:pPr>
        <w:rPr>
          <w:lang w:val="kk-KZ"/>
        </w:rPr>
      </w:pPr>
    </w:p>
    <w:sectPr w:rsidR="000C0549" w:rsidRPr="0025033B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47F96"/>
    <w:rsid w:val="0005359B"/>
    <w:rsid w:val="000576BD"/>
    <w:rsid w:val="00062E33"/>
    <w:rsid w:val="000C0549"/>
    <w:rsid w:val="001022B3"/>
    <w:rsid w:val="001D242A"/>
    <w:rsid w:val="002324CB"/>
    <w:rsid w:val="0025033B"/>
    <w:rsid w:val="00255332"/>
    <w:rsid w:val="0028467E"/>
    <w:rsid w:val="003442AB"/>
    <w:rsid w:val="00384235"/>
    <w:rsid w:val="003C3EE6"/>
    <w:rsid w:val="004770D1"/>
    <w:rsid w:val="00495F58"/>
    <w:rsid w:val="00545175"/>
    <w:rsid w:val="006409D9"/>
    <w:rsid w:val="006A22B9"/>
    <w:rsid w:val="006B5308"/>
    <w:rsid w:val="006D5FCE"/>
    <w:rsid w:val="007B41D0"/>
    <w:rsid w:val="007B6BEC"/>
    <w:rsid w:val="007E4884"/>
    <w:rsid w:val="008A06A7"/>
    <w:rsid w:val="008E6666"/>
    <w:rsid w:val="0093003C"/>
    <w:rsid w:val="00947AC7"/>
    <w:rsid w:val="009623ED"/>
    <w:rsid w:val="00970D29"/>
    <w:rsid w:val="00991204"/>
    <w:rsid w:val="00997458"/>
    <w:rsid w:val="009B3672"/>
    <w:rsid w:val="009D6D86"/>
    <w:rsid w:val="00A10791"/>
    <w:rsid w:val="00A96696"/>
    <w:rsid w:val="00B970FA"/>
    <w:rsid w:val="00CA29CC"/>
    <w:rsid w:val="00D2161B"/>
    <w:rsid w:val="00D67D32"/>
    <w:rsid w:val="00D8506D"/>
    <w:rsid w:val="00DA6007"/>
    <w:rsid w:val="00E439E6"/>
    <w:rsid w:val="00E802E5"/>
    <w:rsid w:val="00E96BE7"/>
    <w:rsid w:val="00F8685C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94713"/>
  <w15:docId w15:val="{1F0990E1-F088-4DB4-8A9C-7FF9E641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31</cp:revision>
  <cp:lastPrinted>2024-11-05T10:51:00Z</cp:lastPrinted>
  <dcterms:created xsi:type="dcterms:W3CDTF">2023-05-05T09:43:00Z</dcterms:created>
  <dcterms:modified xsi:type="dcterms:W3CDTF">2024-11-05T10:51:00Z</dcterms:modified>
</cp:coreProperties>
</file>